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2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</w:rPr>
        <w:t>附件1：2</w:t>
      </w:r>
      <w:r>
        <w:rPr>
          <w:rFonts w:ascii="黑体" w:hAnsi="黑体" w:eastAsia="黑体"/>
        </w:rPr>
        <w:t>023</w:t>
      </w:r>
      <w:r>
        <w:rPr>
          <w:rFonts w:hint="eastAsia" w:ascii="黑体" w:hAnsi="黑体" w:eastAsia="黑体"/>
        </w:rPr>
        <w:t>年春季入职培训安排表</w:t>
      </w:r>
    </w:p>
    <w:p>
      <w:pPr>
        <w:pStyle w:val="3"/>
        <w:ind w:firstLine="0" w:firstLineChars="0"/>
        <w:jc w:val="center"/>
        <w:rPr>
          <w:rFonts w:ascii="黑体" w:hAnsi="黑体" w:eastAsia="黑体"/>
        </w:rPr>
      </w:pPr>
      <w:bookmarkStart w:id="0" w:name="_Toc16199"/>
      <w:bookmarkStart w:id="1" w:name="_Toc31328"/>
      <w:bookmarkStart w:id="2" w:name="_Toc437"/>
      <w:bookmarkStart w:id="3" w:name="_Toc17401"/>
      <w:bookmarkStart w:id="4" w:name="_Toc9690"/>
      <w:bookmarkStart w:id="5" w:name="_Toc1499"/>
      <w:bookmarkStart w:id="6" w:name="_Toc16081"/>
      <w:bookmarkStart w:id="7" w:name="_Toc19884"/>
      <w:bookmarkStart w:id="8" w:name="_Toc2474"/>
      <w:bookmarkStart w:id="9" w:name="_Toc27937"/>
      <w:bookmarkStart w:id="10" w:name="_Toc22109"/>
      <w:r>
        <w:rPr>
          <w:rFonts w:hint="eastAsia" w:ascii="黑体" w:hAnsi="黑体" w:eastAsia="黑体"/>
        </w:rPr>
        <w:t>（一）通识类集中培训课程表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 w:ascii="黑体" w:hAnsi="黑体" w:eastAsia="黑体"/>
        </w:rPr>
        <w:t>（2月2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日，2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日）</w:t>
      </w:r>
    </w:p>
    <w:p>
      <w:pPr>
        <w:spacing w:after="156" w:afterLines="50"/>
        <w:ind w:firstLine="0" w:firstLineChars="0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（</w:t>
      </w:r>
      <w:r>
        <w:rPr>
          <w:rFonts w:hint="eastAsia" w:ascii="仿宋" w:hAnsi="仿宋" w:cs="仿宋"/>
          <w:b/>
          <w:bCs/>
          <w:szCs w:val="24"/>
        </w:rPr>
        <w:t>参训者请提前15分钟到达培训地点签到。因公需要请假者，由部门人事领导初审后于2</w:t>
      </w:r>
      <w:r>
        <w:rPr>
          <w:rFonts w:ascii="仿宋" w:hAnsi="仿宋" w:cs="仿宋"/>
          <w:b/>
          <w:bCs/>
          <w:szCs w:val="24"/>
        </w:rPr>
        <w:t>0</w:t>
      </w:r>
      <w:r>
        <w:rPr>
          <w:rFonts w:hint="eastAsia" w:ascii="仿宋" w:hAnsi="仿宋" w:cs="仿宋"/>
          <w:b/>
          <w:bCs/>
          <w:szCs w:val="24"/>
        </w:rPr>
        <w:t>号书面报人事处核准。</w:t>
      </w:r>
      <w:r>
        <w:rPr>
          <w:rFonts w:hint="eastAsia"/>
          <w:b/>
          <w:bCs/>
          <w:szCs w:val="24"/>
        </w:rPr>
        <w:t>）</w:t>
      </w:r>
    </w:p>
    <w:tbl>
      <w:tblPr>
        <w:tblStyle w:val="6"/>
        <w:tblpPr w:leftFromText="181" w:rightFromText="181" w:vertAnchor="text" w:horzAnchor="page" w:tblpXSpec="center" w:tblpY="1"/>
        <w:tblW w:w="1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1701"/>
        <w:gridCol w:w="3776"/>
        <w:gridCol w:w="328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ind w:firstLine="420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color w:val="76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时长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ind w:firstLine="420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模块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课程主题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主讲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黑体" w:hAnsi="黑体" w:eastAsia="黑体" w:cs="仿宋"/>
                <w:color w:val="76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8"/>
              <w:spacing w:line="240" w:lineRule="auto"/>
              <w:ind w:firstLine="422"/>
              <w:rPr>
                <w:rFonts w:ascii="宋体" w:hAnsi="宋体" w:eastAsia="宋体" w:cs="仿宋"/>
                <w:b/>
                <w:bCs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>第1天  2月2</w:t>
            </w:r>
            <w:r>
              <w:rPr>
                <w:rFonts w:ascii="宋体" w:hAnsi="宋体" w:eastAsia="宋体" w:cs="仿宋"/>
                <w:b/>
                <w:bCs/>
                <w:szCs w:val="24"/>
              </w:rPr>
              <w:t>1</w:t>
            </w: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>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9</w:t>
            </w:r>
            <w:r>
              <w:rPr>
                <w:rFonts w:ascii="宋体" w:hAnsi="宋体" w:eastAsia="宋体" w:cs="仿宋"/>
                <w:szCs w:val="24"/>
              </w:rPr>
              <w:t>:</w:t>
            </w:r>
            <w:r>
              <w:rPr>
                <w:rFonts w:hint="eastAsia" w:ascii="宋体" w:hAnsi="宋体" w:eastAsia="宋体" w:cs="仿宋"/>
                <w:szCs w:val="24"/>
              </w:rPr>
              <w:t>30-9:40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开班动员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 xml:space="preserve">副校长 </w:t>
            </w:r>
            <w:r>
              <w:rPr>
                <w:rFonts w:ascii="仿宋" w:hAnsi="仿宋" w:cs="仿宋"/>
                <w:szCs w:val="24"/>
              </w:rPr>
              <w:t xml:space="preserve">   </w:t>
            </w:r>
            <w:r>
              <w:rPr>
                <w:rFonts w:hint="eastAsia" w:ascii="仿宋" w:hAnsi="仿宋" w:cs="仿宋"/>
                <w:szCs w:val="24"/>
              </w:rPr>
              <w:t xml:space="preserve"> 马艳红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同传室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9:4</w:t>
            </w:r>
            <w:r>
              <w:rPr>
                <w:rFonts w:ascii="宋体" w:hAnsi="宋体" w:eastAsia="宋体" w:cs="仿宋"/>
                <w:szCs w:val="24"/>
              </w:rPr>
              <w:t>0-10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hint="eastAsia" w:ascii="仿宋" w:hAnsi="仿宋" w:cs="仿宋"/>
                <w:b/>
                <w:bCs/>
                <w:color w:val="0000CC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上外贤达价值取向与人才培养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 xml:space="preserve">执行董事长 </w:t>
            </w:r>
            <w:r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  <w:t xml:space="preserve"> </w:t>
            </w: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李进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10:</w:t>
            </w:r>
            <w:r>
              <w:rPr>
                <w:rFonts w:ascii="宋体" w:hAnsi="宋体" w:eastAsia="宋体" w:cs="仿宋"/>
                <w:szCs w:val="24"/>
              </w:rPr>
              <w:t>45</w:t>
            </w:r>
            <w:r>
              <w:rPr>
                <w:rFonts w:hint="eastAsia" w:ascii="宋体" w:hAnsi="宋体" w:eastAsia="宋体" w:cs="仿宋"/>
                <w:szCs w:val="24"/>
              </w:rPr>
              <w:t>-1</w:t>
            </w:r>
            <w:r>
              <w:rPr>
                <w:rFonts w:ascii="宋体" w:hAnsi="宋体" w:eastAsia="宋体" w:cs="仿宋"/>
                <w:szCs w:val="24"/>
              </w:rPr>
              <w:t>1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4</w:t>
            </w:r>
            <w:r>
              <w:rPr>
                <w:rFonts w:hint="eastAsia" w:ascii="宋体" w:hAnsi="宋体" w:eastAsia="宋体" w:cs="仿宋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教与学——</w:t>
            </w:r>
          </w:p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转型发展的新时代本科教学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副校长  </w:t>
            </w:r>
            <w:r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徐征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午餐：崇明食堂，13:00之前到同传室签到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13</w:t>
            </w:r>
            <w:r>
              <w:rPr>
                <w:rFonts w:hint="eastAsia" w:ascii="宋体" w:hAnsi="宋体" w:eastAsia="宋体" w:cs="仿宋"/>
                <w:szCs w:val="24"/>
              </w:rPr>
              <w:t>:15-</w:t>
            </w:r>
            <w:r>
              <w:rPr>
                <w:rFonts w:ascii="宋体" w:hAnsi="宋体" w:eastAsia="宋体" w:cs="仿宋"/>
                <w:szCs w:val="24"/>
              </w:rPr>
              <w:t>14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【师德修养】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szCs w:val="24"/>
              </w:rPr>
              <w:t>弘扬高尚师德，潜心立德树人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szCs w:val="24"/>
              </w:rPr>
              <w:t xml:space="preserve">马克思主义学院院长  </w:t>
            </w:r>
            <w:r>
              <w:rPr>
                <w:rFonts w:ascii="仿宋" w:hAnsi="仿宋" w:cs="仿宋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Cs w:val="24"/>
              </w:rPr>
              <w:t>朱秋</w:t>
            </w:r>
          </w:p>
        </w:tc>
        <w:tc>
          <w:tcPr>
            <w:tcW w:w="216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同传室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14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00</w:t>
            </w:r>
            <w:r>
              <w:rPr>
                <w:rFonts w:hint="eastAsia" w:ascii="宋体" w:hAnsi="宋体" w:eastAsia="宋体" w:cs="仿宋"/>
                <w:szCs w:val="24"/>
              </w:rPr>
              <w:t>-</w:t>
            </w:r>
            <w:r>
              <w:rPr>
                <w:rFonts w:ascii="宋体" w:hAnsi="宋体" w:eastAsia="宋体" w:cs="仿宋"/>
                <w:szCs w:val="24"/>
              </w:rPr>
              <w:t>14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学生社区制改革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学生管理服务中心主任</w:t>
            </w:r>
          </w:p>
          <w:p>
            <w:pPr>
              <w:pStyle w:val="8"/>
              <w:spacing w:line="240" w:lineRule="auto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 xml:space="preserve">国教院院长  </w:t>
            </w:r>
            <w:r>
              <w:rPr>
                <w:rFonts w:ascii="仿宋" w:hAnsi="仿宋" w:cs="仿宋"/>
                <w:szCs w:val="24"/>
              </w:rPr>
              <w:t xml:space="preserve">    </w:t>
            </w:r>
            <w:r>
              <w:rPr>
                <w:rFonts w:hint="eastAsia" w:ascii="仿宋" w:hAnsi="仿宋" w:cs="仿宋"/>
                <w:szCs w:val="24"/>
              </w:rPr>
              <w:t xml:space="preserve"> </w:t>
            </w:r>
            <w:r>
              <w:rPr>
                <w:rFonts w:ascii="仿宋" w:hAnsi="仿宋" w:cs="仿宋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Cs w:val="24"/>
              </w:rPr>
              <w:t>陈应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b/>
                <w:bCs/>
                <w:color w:val="0000CC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14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20</w:t>
            </w:r>
            <w:r>
              <w:rPr>
                <w:rFonts w:hint="eastAsia" w:ascii="宋体" w:hAnsi="宋体" w:eastAsia="宋体" w:cs="仿宋"/>
                <w:szCs w:val="24"/>
              </w:rPr>
              <w:t>-</w:t>
            </w:r>
            <w:r>
              <w:rPr>
                <w:rFonts w:ascii="宋体" w:hAnsi="宋体" w:eastAsia="宋体" w:cs="仿宋"/>
                <w:szCs w:val="24"/>
              </w:rPr>
              <w:t>14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工会服务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党委副书记、工会主席 </w:t>
            </w:r>
            <w:r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郑虹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</w:t>
            </w:r>
            <w:r>
              <w:rPr>
                <w:rFonts w:ascii="宋体" w:hAnsi="宋体" w:eastAsia="宋体" w:cs="仿宋"/>
                <w:szCs w:val="24"/>
              </w:rPr>
              <w:t>4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40</w:t>
            </w:r>
            <w:r>
              <w:rPr>
                <w:rFonts w:hint="eastAsia" w:ascii="宋体" w:hAnsi="宋体" w:eastAsia="宋体" w:cs="仿宋"/>
                <w:szCs w:val="24"/>
              </w:rPr>
              <w:t>-1</w:t>
            </w:r>
            <w:r>
              <w:rPr>
                <w:rFonts w:ascii="宋体" w:hAnsi="宋体" w:eastAsia="宋体" w:cs="仿宋"/>
                <w:szCs w:val="24"/>
              </w:rPr>
              <w:t>5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员工服务与保障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left="2400" w:hanging="2400" w:hangingChars="1000"/>
              <w:rPr>
                <w:rFonts w:ascii="仿宋" w:hAnsi="仿宋" w:cs="仿宋"/>
                <w:b/>
                <w:bCs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综合运行保障部副部长 凌坚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</w:t>
            </w:r>
            <w:r>
              <w:rPr>
                <w:rFonts w:ascii="宋体" w:hAnsi="宋体" w:eastAsia="宋体" w:cs="仿宋"/>
                <w:szCs w:val="24"/>
              </w:rPr>
              <w:t>5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15</w:t>
            </w:r>
            <w:r>
              <w:rPr>
                <w:rFonts w:hint="eastAsia" w:ascii="宋体" w:hAnsi="宋体" w:eastAsia="宋体" w:cs="仿宋"/>
                <w:szCs w:val="24"/>
              </w:rPr>
              <w:t>-1</w:t>
            </w:r>
            <w:r>
              <w:rPr>
                <w:rFonts w:ascii="宋体" w:hAnsi="宋体" w:eastAsia="宋体" w:cs="仿宋"/>
                <w:szCs w:val="24"/>
              </w:rPr>
              <w:t>6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  <w:highlight w:val="yellow"/>
              </w:rPr>
            </w:pPr>
            <w:r>
              <w:rPr>
                <w:rFonts w:hint="eastAsia" w:ascii="仿宋" w:hAnsi="仿宋" w:cs="仿宋"/>
                <w:szCs w:val="24"/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Cs w:val="24"/>
                <w:highlight w:val="none"/>
              </w:rPr>
              <w:t>信息化素养（官网与信息系统）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Cs w:val="24"/>
                <w:highlight w:val="none"/>
              </w:rPr>
              <w:t>信息技术与实验管理中心</w:t>
            </w:r>
          </w:p>
          <w:p>
            <w:pPr>
              <w:pStyle w:val="8"/>
              <w:spacing w:line="240" w:lineRule="auto"/>
              <w:rPr>
                <w:rFonts w:hint="eastAsia" w:ascii="仿宋" w:hAnsi="仿宋" w:eastAsia="仿宋" w:cs="仿宋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Cs w:val="24"/>
                <w:highlight w:val="none"/>
              </w:rPr>
              <w:t>主任助理</w:t>
            </w:r>
            <w:r>
              <w:rPr>
                <w:rFonts w:ascii="仿宋" w:hAnsi="仿宋" w:cs="仿宋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cs="仿宋"/>
                <w:szCs w:val="24"/>
                <w:highlight w:val="none"/>
              </w:rPr>
              <w:t>胡阳</w:t>
            </w:r>
            <w:r>
              <w:rPr>
                <w:rFonts w:hint="eastAsia" w:ascii="仿宋" w:hAnsi="仿宋" w:cs="仿宋"/>
                <w:szCs w:val="24"/>
                <w:highlight w:val="none"/>
                <w:lang w:val="en-US" w:eastAsia="zh-CN"/>
              </w:rPr>
              <w:t xml:space="preserve"> 技术员 孔玮</w:t>
            </w:r>
          </w:p>
        </w:tc>
        <w:tc>
          <w:tcPr>
            <w:tcW w:w="21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  <w:highlight w:val="yellow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  <w:highlight w:val="none"/>
              </w:rPr>
              <w:t>语信楼5</w:t>
            </w:r>
            <w:r>
              <w:rPr>
                <w:rFonts w:ascii="仿宋" w:hAnsi="仿宋" w:cs="仿宋"/>
                <w:b/>
                <w:bCs/>
                <w:color w:val="0000CC"/>
                <w:szCs w:val="24"/>
                <w:highlight w:val="none"/>
              </w:rPr>
              <w:t>16</w:t>
            </w:r>
            <w:r>
              <w:rPr>
                <w:rFonts w:hint="eastAsia" w:ascii="仿宋" w:hAnsi="仿宋" w:cs="仿宋"/>
                <w:b/>
                <w:bCs/>
                <w:color w:val="0000CC"/>
                <w:szCs w:val="24"/>
                <w:highlight w:val="none"/>
              </w:rPr>
              <w:t>、5</w:t>
            </w:r>
            <w:r>
              <w:rPr>
                <w:rFonts w:ascii="仿宋" w:hAnsi="仿宋" w:cs="仿宋"/>
                <w:b/>
                <w:bCs/>
                <w:color w:val="0000CC"/>
                <w:szCs w:val="24"/>
                <w:highlight w:val="none"/>
              </w:rPr>
              <w:t>18</w:t>
            </w:r>
            <w:r>
              <w:rPr>
                <w:rFonts w:hint="eastAsia" w:ascii="仿宋" w:hAnsi="仿宋" w:cs="仿宋"/>
                <w:b/>
                <w:bCs/>
                <w:color w:val="0000CC"/>
                <w:szCs w:val="24"/>
                <w:highlight w:val="none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时长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模块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课程主题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主讲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黑体" w:hAnsi="黑体" w:eastAsia="黑体" w:cs="仿宋"/>
                <w:color w:val="76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8"/>
              <w:spacing w:line="240" w:lineRule="auto"/>
              <w:ind w:firstLine="241" w:firstLineChars="100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>第</w:t>
            </w:r>
            <w:r>
              <w:rPr>
                <w:rFonts w:ascii="宋体" w:hAnsi="宋体" w:eastAsia="宋体" w:cs="仿宋"/>
                <w:b/>
                <w:bCs/>
                <w:szCs w:val="24"/>
              </w:rPr>
              <w:t>2</w:t>
            </w: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 xml:space="preserve">天 </w:t>
            </w:r>
            <w:r>
              <w:rPr>
                <w:rFonts w:ascii="宋体" w:hAnsi="宋体" w:eastAsia="宋体" w:cs="仿宋"/>
                <w:b/>
                <w:bCs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 xml:space="preserve"> 2月</w:t>
            </w:r>
            <w:r>
              <w:rPr>
                <w:rFonts w:ascii="宋体" w:hAnsi="宋体" w:eastAsia="宋体" w:cs="仿宋"/>
                <w:b/>
                <w:bCs/>
                <w:szCs w:val="24"/>
              </w:rPr>
              <w:t>2</w:t>
            </w:r>
            <w:r>
              <w:rPr>
                <w:rFonts w:hint="eastAsia" w:ascii="宋体" w:hAnsi="宋体" w:eastAsia="宋体" w:cs="仿宋"/>
                <w:b/>
                <w:bCs/>
                <w:szCs w:val="24"/>
              </w:rPr>
              <w:t>3日（周四）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学校办学历程与育人责任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 xml:space="preserve">校长   </w:t>
            </w:r>
            <w:r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  <w:t xml:space="preserve">  </w:t>
            </w: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郑方贤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同传室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szCs w:val="24"/>
              </w:rPr>
              <w:t>3</w:t>
            </w:r>
            <w:r>
              <w:rPr>
                <w:rFonts w:ascii="宋体" w:hAnsi="宋体" w:eastAsia="宋体" w:cs="仿宋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教学管理规章制度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 xml:space="preserve">教务处副处长 </w:t>
            </w:r>
            <w:r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  <w:t xml:space="preserve">  </w:t>
            </w: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李全玲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420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科学研究与高校教师的学术发展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科研处处长 </w:t>
            </w:r>
            <w:r>
              <w:rPr>
                <w:rFonts w:ascii="仿宋" w:hAnsi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蒋希众</w:t>
            </w:r>
          </w:p>
        </w:tc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420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b/>
                <w:bCs/>
                <w:color w:val="0000CC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午餐：崇明食堂，13:00之前到语信楼5</w:t>
            </w:r>
            <w:r>
              <w:rPr>
                <w:rFonts w:ascii="仿宋" w:hAnsi="仿宋" w:cs="仿宋"/>
                <w:b/>
                <w:bCs/>
                <w:color w:val="0000CC"/>
                <w:szCs w:val="24"/>
              </w:rPr>
              <w:t>16</w:t>
            </w: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、5</w:t>
            </w:r>
            <w:r>
              <w:rPr>
                <w:rFonts w:ascii="仿宋" w:hAnsi="仿宋" w:cs="仿宋"/>
                <w:b/>
                <w:bCs/>
                <w:color w:val="0000CC"/>
                <w:szCs w:val="24"/>
              </w:rPr>
              <w:t>18</w:t>
            </w: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教室签到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13:</w:t>
            </w:r>
            <w:r>
              <w:rPr>
                <w:rFonts w:ascii="宋体" w:hAnsi="宋体" w:eastAsia="宋体" w:cs="仿宋"/>
                <w:szCs w:val="24"/>
              </w:rPr>
              <w:t>15</w:t>
            </w:r>
            <w:r>
              <w:rPr>
                <w:rFonts w:hint="eastAsia" w:ascii="宋体" w:hAnsi="宋体" w:eastAsia="宋体" w:cs="仿宋"/>
                <w:szCs w:val="24"/>
              </w:rPr>
              <w:t>-14:</w:t>
            </w:r>
            <w:r>
              <w:rPr>
                <w:rFonts w:ascii="宋体" w:hAnsi="宋体" w:eastAsia="宋体" w:cs="仿宋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【学校文化】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教育工作者礼仪修炼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 xml:space="preserve">上海师范大学旅游高专 </w:t>
            </w:r>
            <w:r>
              <w:rPr>
                <w:rFonts w:ascii="仿宋" w:hAnsi="仿宋" w:cs="仿宋"/>
                <w:szCs w:val="24"/>
              </w:rPr>
              <w:t xml:space="preserve"> </w:t>
            </w:r>
          </w:p>
          <w:p>
            <w:pPr>
              <w:pStyle w:val="8"/>
              <w:spacing w:line="240" w:lineRule="auto"/>
              <w:ind w:firstLine="1920" w:firstLineChars="800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王红国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仿宋"/>
                <w:b/>
                <w:bCs/>
                <w:color w:val="0000CC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14:20</w:t>
            </w:r>
            <w:r>
              <w:rPr>
                <w:rFonts w:ascii="宋体" w:hAnsi="宋体" w:eastAsia="宋体" w:cs="仿宋"/>
                <w:szCs w:val="24"/>
              </w:rPr>
              <w:t>-1</w:t>
            </w:r>
            <w:r>
              <w:rPr>
                <w:rFonts w:hint="eastAsia" w:ascii="宋体" w:hAnsi="宋体" w:eastAsia="宋体" w:cs="仿宋"/>
                <w:szCs w:val="24"/>
              </w:rPr>
              <w:t>5</w:t>
            </w:r>
            <w:r>
              <w:rPr>
                <w:rFonts w:ascii="宋体" w:hAnsi="宋体" w:eastAsia="宋体" w:cs="仿宋"/>
                <w:szCs w:val="24"/>
              </w:rPr>
              <w:t>:</w:t>
            </w:r>
            <w:r>
              <w:rPr>
                <w:rFonts w:hint="eastAsia" w:ascii="宋体" w:hAnsi="宋体" w:eastAsia="宋体" w:cs="仿宋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szCs w:val="24"/>
              </w:rPr>
            </w:pPr>
            <w:r>
              <w:rPr>
                <w:rFonts w:ascii="宋体" w:hAnsi="宋体" w:eastAsia="宋体" w:cs="仿宋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人事管理与教师发展</w:t>
            </w:r>
          </w:p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第二阶段培训介绍</w:t>
            </w:r>
          </w:p>
        </w:tc>
        <w:tc>
          <w:tcPr>
            <w:tcW w:w="3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szCs w:val="24"/>
              </w:rPr>
              <w:t xml:space="preserve">副校长  </w:t>
            </w:r>
            <w:r>
              <w:rPr>
                <w:rFonts w:ascii="仿宋" w:hAnsi="仿宋" w:cs="仿宋"/>
                <w:szCs w:val="24"/>
              </w:rPr>
              <w:t xml:space="preserve">    </w:t>
            </w:r>
            <w:r>
              <w:rPr>
                <w:rFonts w:hint="eastAsia" w:ascii="仿宋" w:hAnsi="仿宋" w:cs="仿宋"/>
                <w:szCs w:val="24"/>
              </w:rPr>
              <w:t xml:space="preserve"> </w:t>
            </w:r>
            <w:r>
              <w:rPr>
                <w:rFonts w:ascii="仿宋" w:hAnsi="仿宋" w:cs="仿宋"/>
                <w:szCs w:val="24"/>
              </w:rPr>
              <w:t xml:space="preserve">   </w:t>
            </w:r>
            <w:r>
              <w:rPr>
                <w:rFonts w:hint="eastAsia" w:ascii="仿宋" w:hAnsi="仿宋" w:cs="仿宋"/>
                <w:szCs w:val="24"/>
              </w:rPr>
              <w:t>马艳红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color w:val="0000CC"/>
                <w:kern w:val="0"/>
                <w:szCs w:val="24"/>
                <w:lang w:val="zh-CN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</w:rPr>
              <w:t>同传室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宋体" w:hAnsi="宋体" w:eastAsia="宋体" w:cs="仿宋"/>
                <w:szCs w:val="24"/>
              </w:rPr>
            </w:pPr>
            <w:r>
              <w:rPr>
                <w:rFonts w:hint="eastAsia" w:ascii="宋体" w:hAnsi="宋体" w:eastAsia="宋体" w:cs="仿宋"/>
                <w:szCs w:val="24"/>
              </w:rPr>
              <w:t>1</w:t>
            </w:r>
            <w:r>
              <w:rPr>
                <w:rFonts w:ascii="宋体" w:hAnsi="宋体" w:eastAsia="宋体" w:cs="仿宋"/>
                <w:szCs w:val="24"/>
              </w:rPr>
              <w:t>6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00</w:t>
            </w:r>
            <w:r>
              <w:rPr>
                <w:rFonts w:hint="eastAsia" w:ascii="宋体" w:hAnsi="宋体" w:eastAsia="宋体" w:cs="仿宋"/>
                <w:szCs w:val="24"/>
              </w:rPr>
              <w:t>-1</w:t>
            </w:r>
            <w:r>
              <w:rPr>
                <w:rFonts w:ascii="宋体" w:hAnsi="宋体" w:eastAsia="宋体" w:cs="仿宋"/>
                <w:szCs w:val="24"/>
              </w:rPr>
              <w:t>6</w:t>
            </w:r>
            <w:r>
              <w:rPr>
                <w:rFonts w:hint="eastAsia" w:ascii="宋体" w:hAnsi="宋体" w:eastAsia="宋体" w:cs="仿宋"/>
                <w:szCs w:val="24"/>
              </w:rPr>
              <w:t>:</w:t>
            </w:r>
            <w:r>
              <w:rPr>
                <w:rFonts w:ascii="宋体" w:hAnsi="宋体" w:eastAsia="宋体" w:cs="仿宋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jc w:val="center"/>
              <w:rPr>
                <w:rFonts w:ascii="宋体" w:hAnsi="宋体" w:eastAsia="宋体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szCs w:val="24"/>
              </w:rPr>
              <w:t>3</w:t>
            </w:r>
            <w:r>
              <w:rPr>
                <w:rFonts w:ascii="宋体" w:hAnsi="宋体" w:eastAsia="宋体" w:cs="仿宋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szCs w:val="24"/>
              </w:rPr>
              <w:t>【制度规范】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/>
                <w:kern w:val="0"/>
                <w:szCs w:val="24"/>
                <w:lang w:val="zh-CN"/>
              </w:rPr>
              <w:t>崇明校区教技设备（机房、语音室、多媒体教室）使用培训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rPr>
                <w:rFonts w:ascii="仿宋" w:hAnsi="仿宋" w:cs="仿宋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Cs w:val="24"/>
                <w:highlight w:val="none"/>
              </w:rPr>
              <w:t>信息技术与实验管理中心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" w:hAnsi="仿宋" w:cs="仿宋"/>
                <w:color w:val="000000" w:themeColor="text1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szCs w:val="24"/>
                <w:highlight w:val="none"/>
              </w:rPr>
              <w:t xml:space="preserve">技术员 </w:t>
            </w:r>
            <w:r>
              <w:rPr>
                <w:rFonts w:ascii="仿宋" w:hAnsi="仿宋" w:cs="仿宋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仿宋"/>
                <w:szCs w:val="24"/>
                <w:highlight w:val="none"/>
              </w:rPr>
              <w:t>吴小浩、杨翰承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420"/>
              <w:rPr>
                <w:rFonts w:ascii="宋体" w:hAnsi="宋体" w:eastAsia="宋体" w:cs="仿宋"/>
                <w:color w:val="000000" w:themeColor="text1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  <w:highlight w:val="none"/>
              </w:rPr>
              <w:t>语信楼5</w:t>
            </w:r>
            <w:r>
              <w:rPr>
                <w:rFonts w:ascii="仿宋" w:hAnsi="仿宋" w:cs="仿宋"/>
                <w:b/>
                <w:bCs/>
                <w:color w:val="0000CC"/>
                <w:szCs w:val="24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ascii="仿宋" w:hAnsi="仿宋" w:cs="仿宋"/>
                <w:color w:val="0000CC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CC"/>
                <w:szCs w:val="24"/>
                <w:highlight w:val="none"/>
              </w:rPr>
              <w:t>※15:50第一次扫码反馈</w:t>
            </w:r>
          </w:p>
        </w:tc>
      </w:tr>
    </w:tbl>
    <w:p>
      <w:pPr>
        <w:ind w:firstLine="0" w:firstLineChars="0"/>
        <w:rPr>
          <w:rFonts w:ascii="黑体" w:hAnsi="黑体" w:eastAsia="黑体"/>
          <w:b/>
          <w:sz w:val="28"/>
        </w:rPr>
      </w:pPr>
      <w:bookmarkStart w:id="11" w:name="_Toc16895"/>
      <w:bookmarkStart w:id="12" w:name="_Toc5588"/>
      <w:bookmarkStart w:id="13" w:name="_Toc25858"/>
      <w:bookmarkStart w:id="14" w:name="_Toc18819"/>
      <w:bookmarkStart w:id="15" w:name="_Toc25774"/>
      <w:bookmarkStart w:id="16" w:name="_Toc24522"/>
      <w:bookmarkStart w:id="17" w:name="_Toc30951"/>
      <w:bookmarkStart w:id="18" w:name="_Toc20128"/>
      <w:bookmarkStart w:id="19" w:name="_Toc32272"/>
      <w:bookmarkStart w:id="20" w:name="_Toc12597"/>
      <w:bookmarkStart w:id="21" w:name="_Toc10737"/>
    </w:p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（二）岗位专题培训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="黑体" w:hAnsi="黑体" w:eastAsia="黑体"/>
          <w:b/>
          <w:sz w:val="28"/>
        </w:rPr>
        <w:t>安排 （由所在单位各自组</w:t>
      </w:r>
      <w:bookmarkStart w:id="22" w:name="_GoBack"/>
      <w:bookmarkEnd w:id="22"/>
      <w:r>
        <w:rPr>
          <w:rFonts w:hint="eastAsia" w:ascii="黑体" w:hAnsi="黑体" w:eastAsia="黑体"/>
          <w:b/>
          <w:sz w:val="28"/>
        </w:rPr>
        <w:t>织）</w:t>
      </w:r>
    </w:p>
    <w:tbl>
      <w:tblPr>
        <w:tblStyle w:val="6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5811"/>
        <w:gridCol w:w="5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0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项目</w:t>
            </w:r>
          </w:p>
        </w:tc>
        <w:tc>
          <w:tcPr>
            <w:tcW w:w="581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教师专题</w:t>
            </w:r>
          </w:p>
        </w:tc>
        <w:tc>
          <w:tcPr>
            <w:tcW w:w="561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非教师岗专题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200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在岗培训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</w:rPr>
              <w:t>（入职两周内）</w:t>
            </w:r>
          </w:p>
        </w:tc>
        <w:tc>
          <w:tcPr>
            <w:tcW w:w="5811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一、院情介绍；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二、教学规范；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三、教学实践模块；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四、教案与教学设计专题；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五、教科研与论文指导；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六、</w:t>
            </w:r>
            <w:r>
              <w:rPr>
                <w:rFonts w:hint="default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绩效考核办法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七、</w:t>
            </w:r>
            <w:r>
              <w:rPr>
                <w:rFonts w:hint="default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研讨与交流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5611" w:type="dxa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一、介绍部门情况；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二、介绍工作制度；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三、解读岗位说明书；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四、解读岗位作业指南；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五、解读绩效考核办法。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ind w:firstLine="562"/>
              <w:jc w:val="center"/>
              <w:rPr>
                <w:rFonts w:ascii="黑体" w:hAnsi="黑体" w:eastAsia="黑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00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跟岗实践</w:t>
            </w:r>
          </w:p>
        </w:tc>
        <w:tc>
          <w:tcPr>
            <w:tcW w:w="5811" w:type="dxa"/>
          </w:tcPr>
          <w:p>
            <w:pPr>
              <w:spacing w:before="156" w:beforeLines="50" w:line="300" w:lineRule="exact"/>
              <w:ind w:firstLine="0" w:firstLineChars="0"/>
              <w:jc w:val="left"/>
              <w:rPr>
                <w:rFonts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日-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6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月3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日（1学期），跟岗实践。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cs="仿宋" w:asciiTheme="minorEastAsia" w:hAnsiTheme="minorEastAsia" w:eastAsiaTheme="minorEastAsia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lang w:val="zh-CN"/>
              </w:rPr>
              <w:t>成果要求：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1"/>
                <w:szCs w:val="21"/>
                <w:lang w:val="zh-CN"/>
              </w:rPr>
              <w:t>听三节名师课，写一份完整的教案、上一堂公开课、组织一个专业活动、开展一个学生优秀作业展，写一篇实践心得，完成完成入职首年记录册。</w:t>
            </w:r>
          </w:p>
          <w:p>
            <w:pPr>
              <w:spacing w:before="156" w:beforeLines="50" w:line="300" w:lineRule="exact"/>
              <w:ind w:firstLine="0" w:firstLineChars="0"/>
              <w:jc w:val="left"/>
              <w:rPr>
                <w:rFonts w:cs="仿宋" w:asciiTheme="minorEastAsia" w:hAnsiTheme="minorEastAsia" w:eastAsiaTheme="minorEastAsia"/>
                <w:b/>
                <w:bCs/>
                <w:color w:val="000000"/>
                <w:kern w:val="0"/>
                <w:sz w:val="21"/>
                <w:szCs w:val="21"/>
                <w:u w:val="single"/>
                <w:lang w:val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9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日-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10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1日（2个月），技能竞赛。</w:t>
            </w:r>
          </w:p>
        </w:tc>
        <w:tc>
          <w:tcPr>
            <w:tcW w:w="5611" w:type="dxa"/>
          </w:tcPr>
          <w:p>
            <w:pPr>
              <w:spacing w:before="156" w:beforeLines="50" w:line="300" w:lineRule="exact"/>
              <w:ind w:firstLine="0" w:firstLineChars="0"/>
              <w:jc w:val="left"/>
              <w:rPr>
                <w:rFonts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日-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12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月3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日（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u w:val="single"/>
                <w:lang w:val="zh-CN"/>
              </w:rPr>
              <w:t>学年），跟岗实践。</w:t>
            </w:r>
          </w:p>
          <w:p>
            <w:pPr>
              <w:ind w:left="0" w:leftChars="0" w:firstLine="0" w:firstLineChars="0"/>
              <w:jc w:val="lef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kern w:val="0"/>
                <w:sz w:val="21"/>
                <w:szCs w:val="21"/>
                <w:lang w:val="zh-CN"/>
              </w:rPr>
              <w:t>成果要求：</w:t>
            </w: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zh-CN"/>
              </w:rPr>
              <w:t>根据岗位职责、学习目标、工作完成情况阶段性攥写工作小结；具体要求详见《上外贤达学院新进教职工一年期跟踪管理试行办法》（贤达人通【2021】17号）及《非教师岗新进教职工一年期绩效跟踪记录册》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42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" w:hAnsi="仿宋" w:cs="仿宋"/>
                <w:b/>
                <w:bCs/>
                <w:color w:val="000066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66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C00000"/>
                <w:kern w:val="0"/>
                <w:szCs w:val="24"/>
                <w:lang w:val="zh-CN"/>
              </w:rPr>
              <w:t>注：学校还将统一组织教师参加“254”体系有关培训，非教师岗人员参加信息技术、公文写作、沟通之道等项目培训。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（三）年度新教工入职培训成果展示与总结（校级组织）</w:t>
      </w:r>
    </w:p>
    <w:tbl>
      <w:tblPr>
        <w:tblStyle w:val="6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5811"/>
        <w:gridCol w:w="5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07" w:type="dxa"/>
          </w:tcPr>
          <w:p>
            <w:pPr>
              <w:ind w:firstLine="281" w:firstLineChars="100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时间安排</w:t>
            </w:r>
          </w:p>
        </w:tc>
        <w:tc>
          <w:tcPr>
            <w:tcW w:w="5811" w:type="dxa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教师 </w:t>
            </w:r>
          </w:p>
        </w:tc>
        <w:tc>
          <w:tcPr>
            <w:tcW w:w="5611" w:type="dxa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非教师岗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1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月1日-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11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月3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CC"/>
                <w:spacing w:val="-20"/>
                <w:kern w:val="0"/>
                <w:sz w:val="21"/>
                <w:szCs w:val="21"/>
              </w:rPr>
              <w:t>日</w:t>
            </w:r>
          </w:p>
        </w:tc>
        <w:tc>
          <w:tcPr>
            <w:tcW w:w="58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1"/>
                <w:szCs w:val="21"/>
                <w:lang w:val="zh-CN"/>
              </w:rPr>
              <w:t>将备课笔记、作业批改、活动展示、心得体会等，以成果展形式展现出来，以此对年度新进教师培训工作做最后总结</w:t>
            </w:r>
          </w:p>
        </w:tc>
        <w:tc>
          <w:tcPr>
            <w:tcW w:w="56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1"/>
                <w:szCs w:val="21"/>
                <w:lang w:val="zh-CN"/>
              </w:rPr>
              <w:t>将工作笔记、学习笔记、心得体会等，以成果展形式展现出来，以此对年度新进教师培训工作做最后总结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ascii="黑体" w:hAnsi="黑体" w:eastAsia="黑体"/>
          <w:b/>
          <w:sz w:val="28"/>
        </w:rPr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mQ5YzgzODdlMTMxODAzZjUzNDYxYmIxMjQxMDQifQ=="/>
  </w:docVars>
  <w:rsids>
    <w:rsidRoot w:val="7F5107D0"/>
    <w:rsid w:val="000F4DBA"/>
    <w:rsid w:val="0019042C"/>
    <w:rsid w:val="00317046"/>
    <w:rsid w:val="003322BA"/>
    <w:rsid w:val="00420A38"/>
    <w:rsid w:val="00486D35"/>
    <w:rsid w:val="00504003"/>
    <w:rsid w:val="005729AA"/>
    <w:rsid w:val="005843EB"/>
    <w:rsid w:val="005B0506"/>
    <w:rsid w:val="006B2717"/>
    <w:rsid w:val="006D7B63"/>
    <w:rsid w:val="00802846"/>
    <w:rsid w:val="00835CFF"/>
    <w:rsid w:val="0086569C"/>
    <w:rsid w:val="00902356"/>
    <w:rsid w:val="009C7344"/>
    <w:rsid w:val="00B2003F"/>
    <w:rsid w:val="00B228D5"/>
    <w:rsid w:val="00B23190"/>
    <w:rsid w:val="00C3135C"/>
    <w:rsid w:val="00CD5469"/>
    <w:rsid w:val="00D15AE1"/>
    <w:rsid w:val="00DC2B1B"/>
    <w:rsid w:val="00DD2C99"/>
    <w:rsid w:val="00E30F7E"/>
    <w:rsid w:val="00E65768"/>
    <w:rsid w:val="00E85705"/>
    <w:rsid w:val="00F35D47"/>
    <w:rsid w:val="0B8B64C8"/>
    <w:rsid w:val="0E731499"/>
    <w:rsid w:val="3D3103CE"/>
    <w:rsid w:val="4C252BD7"/>
    <w:rsid w:val="5ABF3EA4"/>
    <w:rsid w:val="7F5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ind w:firstLine="48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/>
      <w:ind w:firstLine="420"/>
      <w:outlineLvl w:val="1"/>
    </w:pPr>
    <w:rPr>
      <w:rFonts w:ascii="Arial" w:hAnsi="Arial"/>
      <w:b/>
      <w:sz w:val="3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100"/>
      <w:outlineLvl w:val="2"/>
    </w:pPr>
    <w:rPr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列表段落1"/>
    <w:basedOn w:val="9"/>
    <w:qFormat/>
    <w:uiPriority w:val="34"/>
    <w:pPr>
      <w:spacing w:line="460" w:lineRule="exact"/>
      <w:jc w:val="left"/>
    </w:pPr>
    <w:rPr>
      <w:rFonts w:eastAsia="仿宋"/>
      <w:sz w:val="24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1373</Words>
  <Characters>1585</Characters>
  <Lines>10</Lines>
  <Paragraphs>2</Paragraphs>
  <TotalTime>3</TotalTime>
  <ScaleCrop>false</ScaleCrop>
  <LinksUpToDate>false</LinksUpToDate>
  <CharactersWithSpaces>1664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2023-02-08T05:32:00Z</dcterms:created>
  <dc:creator>桃子</dc:creator>
  <cp:lastModifiedBy>桃子</cp:lastModifiedBy>
  <dcterms:modified xsi:type="dcterms:W3CDTF">2023-02-12T04:26:47Z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B20AEF048C874BBBB579D3BABB11C140</vt:lpwstr>
  </property>
</Properties>
</file>