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黑体" w:hAnsi="黑体" w:eastAsia="黑体" w:cs="仿宋"/>
          <w:b/>
          <w:bCs/>
          <w:color w:val="760000"/>
          <w:sz w:val="30"/>
          <w:szCs w:val="30"/>
        </w:rPr>
      </w:pPr>
      <w:r>
        <w:rPr>
          <w:rFonts w:hint="eastAsia" w:ascii="黑体" w:hAnsi="黑体" w:eastAsia="黑体"/>
        </w:rPr>
        <w:t>非教师岗</w:t>
      </w:r>
      <w:r>
        <w:rPr>
          <w:rFonts w:hint="eastAsia" w:ascii="黑体" w:hAnsi="黑体" w:eastAsia="黑体"/>
          <w:lang w:val="en-US" w:eastAsia="zh-CN"/>
        </w:rPr>
        <w:t>专题培训</w:t>
      </w:r>
      <w:r>
        <w:rPr>
          <w:rFonts w:hint="eastAsia" w:ascii="黑体" w:hAnsi="黑体" w:eastAsia="黑体"/>
        </w:rPr>
        <w:t>课程表</w:t>
      </w:r>
      <w:bookmarkStart w:id="0" w:name="_GoBack"/>
      <w:bookmarkEnd w:id="0"/>
    </w:p>
    <w:tbl>
      <w:tblPr>
        <w:tblStyle w:val="3"/>
        <w:tblpPr w:leftFromText="181" w:rightFromText="181" w:vertAnchor="text" w:horzAnchor="page" w:tblpXSpec="center" w:tblpY="1"/>
        <w:tblW w:w="10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2"/>
        <w:gridCol w:w="750"/>
        <w:gridCol w:w="1575"/>
        <w:gridCol w:w="538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仿宋"/>
                <w:b/>
                <w:bCs/>
                <w:color w:val="76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</w:rPr>
              <w:t>时长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仿宋"/>
                <w:b/>
                <w:bCs/>
                <w:color w:val="76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</w:rPr>
              <w:t>模块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仿宋"/>
                <w:b/>
                <w:bCs/>
                <w:color w:val="76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</w:rPr>
              <w:t>课程主题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5" w:themeFillTint="66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仿宋"/>
                <w:b/>
                <w:bCs/>
                <w:color w:val="760000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b/>
                <w:bCs/>
                <w:color w:val="76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ind w:firstLine="0" w:firstLineChars="0"/>
              <w:rPr>
                <w:rFonts w:ascii="宋体" w:hAnsi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 xml:space="preserve">第1天 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日（周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9: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sz w:val="24"/>
                <w:szCs w:val="24"/>
              </w:rPr>
              <w:t>-10: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80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【岗位定位】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破冰——创造仪式感，获得情感和认知上的连接，提升对学校的荣誉感和归属感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国交院1</w:t>
            </w:r>
            <w:r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  <w:t>13</w:t>
            </w:r>
          </w:p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（智慧教室）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sz w:val="24"/>
                <w:szCs w:val="24"/>
              </w:rPr>
              <w:t>0-11: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30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高校管理人员应具备的能力与素质</w:t>
            </w: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11: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-11:30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hint="eastAsia" w:ascii="宋体" w:hAnsi="宋体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同伴分享：正确对待高校管理工作，提高个人认知</w:t>
            </w:r>
          </w:p>
        </w:tc>
        <w:tc>
          <w:tcPr>
            <w:tcW w:w="1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午餐。13:</w:t>
            </w: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前至1</w:t>
            </w:r>
            <w:r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  <w:t>13</w:t>
            </w: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 xml:space="preserve">教室签到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仿宋"/>
                <w:sz w:val="24"/>
                <w:szCs w:val="24"/>
              </w:rPr>
              <w:t>13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【岗位定位】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逻辑层次（一）——认知与定位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国交院1</w:t>
            </w:r>
            <w:r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exact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both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15:40-16:40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【研讨交流】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结合校领导致辞、先导课及前三天课程内容：</w:t>
            </w:r>
          </w:p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研讨“自我提升视角下如何做一名合格的高校管理人员”；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完成一份上述主题的个人报告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b/>
                <w:bCs/>
                <w:color w:val="0000C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 xml:space="preserve">第2天  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日（周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ascii="宋体" w:hAnsi="宋体" w:cs="仿宋"/>
                <w:sz w:val="24"/>
                <w:szCs w:val="24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【岗位技能】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沟通体验工作坊（一、二组）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国交院113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沟通体验工作坊（三、四组）</w:t>
            </w: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国交院326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6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11:10-11:40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【岗位发展】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职场精英分享职场跃迁之路 </w:t>
            </w: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国交院113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ascii="宋体" w:hAnsi="宋体" w:cs="仿宋"/>
                <w:b/>
                <w:bCs/>
                <w:color w:val="0000CC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午餐。13:</w:t>
            </w:r>
            <w:r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  <w:t>15</w:t>
            </w: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前至1</w:t>
            </w:r>
            <w:r>
              <w:rPr>
                <w:rFonts w:ascii="宋体" w:hAnsi="宋体" w:cs="仿宋"/>
                <w:b/>
                <w:bCs/>
                <w:color w:val="0000CC"/>
                <w:sz w:val="24"/>
                <w:szCs w:val="24"/>
              </w:rPr>
              <w:t>13</w:t>
            </w: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  <w:t>教室签到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ind w:firstLine="0" w:firstLineChars="0"/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3:30-1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sz w:val="24"/>
                <w:szCs w:val="24"/>
              </w:rPr>
              <w:t>:00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【研讨交流】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结合校领导致辞、先导课及前三天课程内容：</w:t>
            </w:r>
          </w:p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研讨“自我提升视角下如何做一名合格的高校管理人员”；</w:t>
            </w:r>
            <w:r>
              <w:rPr>
                <w:rFonts w:ascii="宋体" w:hAnsi="宋体" w:cs="仿宋"/>
                <w:sz w:val="24"/>
                <w:szCs w:val="24"/>
              </w:rPr>
              <w:t xml:space="preserve"> </w:t>
            </w:r>
          </w:p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</w:t>
            </w:r>
            <w:r>
              <w:rPr>
                <w:rFonts w:ascii="宋体" w:hAnsi="宋体" w:cs="仿宋"/>
                <w:sz w:val="24"/>
                <w:szCs w:val="24"/>
              </w:rPr>
              <w:t>-</w:t>
            </w:r>
            <w:r>
              <w:rPr>
                <w:rFonts w:hint="eastAsia" w:ascii="宋体" w:hAnsi="宋体" w:cs="仿宋"/>
                <w:sz w:val="24"/>
                <w:szCs w:val="24"/>
              </w:rPr>
              <w:t>完成一份上述主题的个人报告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sz w:val="24"/>
                <w:szCs w:val="24"/>
              </w:rPr>
              <w:t>0-16: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【岗位发展】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专题：逻辑层次（二）——提升与发展</w:t>
            </w:r>
          </w:p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学员代表分享收获与行动计划；</w:t>
            </w:r>
          </w:p>
          <w:p>
            <w:pPr>
              <w:ind w:firstLine="0" w:firstLineChars="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专家课程复盘与总结</w:t>
            </w: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仿宋"/>
                <w:b/>
                <w:bCs/>
                <w:color w:val="0000CC"/>
                <w:sz w:val="24"/>
                <w:szCs w:val="24"/>
                <w:lang w:val="en-US" w:eastAsia="zh-CN"/>
              </w:rPr>
              <w:t>国交院113</w:t>
            </w:r>
          </w:p>
        </w:tc>
      </w:tr>
    </w:tbl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DNhYzA4ZTA5OTMyZGYwZDNmZmQwMzM2ZGY1YTQifQ=="/>
  </w:docVars>
  <w:rsids>
    <w:rsidRoot w:val="67D954A1"/>
    <w:rsid w:val="1C2518B2"/>
    <w:rsid w:val="67D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ind w:firstLine="480" w:firstLineChars="200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100"/>
      <w:outlineLvl w:val="2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660</Characters>
  <Lines>0</Lines>
  <Paragraphs>0</Paragraphs>
  <TotalTime>17</TotalTime>
  <ScaleCrop>false</ScaleCrop>
  <LinksUpToDate>false</LinksUpToDate>
  <CharactersWithSpaces>693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2023-05-10T02:29:00Z</dcterms:created>
  <dc:creator>桃子</dc:creator>
  <cp:lastModifiedBy>桃子</cp:lastModifiedBy>
  <dcterms:modified xsi:type="dcterms:W3CDTF">2023-05-11T01:30:59Z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BD5F6FC54674415F98DC36E40B32CD1F_11</vt:lpwstr>
  </property>
</Properties>
</file>